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384657" w:rsidP="00384657">
      <w:pPr>
        <w:jc w:val="center"/>
        <w:rPr>
          <w:b/>
        </w:rPr>
      </w:pPr>
      <w:r>
        <w:rPr>
          <w:b/>
        </w:rPr>
        <w:t>Pēnelopē</w:t>
      </w:r>
    </w:p>
    <w:p w:rsidR="00384657" w:rsidRDefault="00384657" w:rsidP="00384657">
      <w:pPr>
        <w:sectPr w:rsidR="00384657" w:rsidSect="00384657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384657" w:rsidRDefault="00384657" w:rsidP="00384657">
      <w:pPr>
        <w:spacing w:line="360" w:lineRule="auto"/>
      </w:pPr>
      <w:r>
        <w:lastRenderedPageBreak/>
        <w:t xml:space="preserve">Ulixēs, nāvī et sociīs āmissīs, corpore vulneribus cōnfectō, in patriam pervēnerat.  </w:t>
      </w:r>
      <w:proofErr w:type="gramStart"/>
      <w:r>
        <w:t>ad</w:t>
      </w:r>
      <w:proofErr w:type="gramEnd"/>
      <w:r>
        <w:t xml:space="preserve"> fīnem itineris sed nōn labōrum perpetuōrum vēnerat.  </w:t>
      </w:r>
      <w:proofErr w:type="gramStart"/>
      <w:r>
        <w:t>et</w:t>
      </w:r>
      <w:proofErr w:type="gramEnd"/>
      <w:r>
        <w:t xml:space="preserve"> cīvēs et hostēs crēdidērunt Ulixem nōn iam vīvum esse.  </w:t>
      </w:r>
    </w:p>
    <w:p w:rsidR="00384657" w:rsidRDefault="00384657" w:rsidP="00384657">
      <w:pPr>
        <w:spacing w:line="360" w:lineRule="auto"/>
        <w:rPr>
          <w:lang w:val="en-US"/>
        </w:rPr>
      </w:pPr>
      <w:proofErr w:type="gramStart"/>
      <w:r>
        <w:t>p</w:t>
      </w:r>
      <w:r w:rsidRPr="00384657">
        <w:t>rīmus</w:t>
      </w:r>
      <w:proofErr w:type="gramEnd"/>
      <w:r w:rsidRPr="00384657">
        <w:t xml:space="preserve"> quī Ulixem vīdit erat pāstor nōmine Eumaeus, sed </w:t>
      </w:r>
      <w:r>
        <w:t xml:space="preserve">eum nōn cognōvit.  </w:t>
      </w:r>
      <w:r w:rsidRPr="00384657">
        <w:rPr>
          <w:b/>
        </w:rPr>
        <w:t>Ulixī</w:t>
      </w:r>
      <w:r>
        <w:t xml:space="preserve"> multa dē uxōre Pēnelopē et fīliō Tēlemachō dīxit.  </w:t>
      </w:r>
      <w:r w:rsidRPr="00384657">
        <w:t>Tēlemachus ab īnsulā tum aberat, quod Pēnelopē eum trāns mare ad u</w:t>
      </w:r>
      <w:r>
        <w:t xml:space="preserve">ltima rēgna cīvitātēsque Graeciae mīserat.  </w:t>
      </w:r>
      <w:proofErr w:type="gramStart"/>
      <w:r w:rsidRPr="00384657">
        <w:rPr>
          <w:lang w:val="en-US"/>
        </w:rPr>
        <w:t>nam</w:t>
      </w:r>
      <w:proofErr w:type="gramEnd"/>
      <w:r w:rsidRPr="00384657">
        <w:rPr>
          <w:lang w:val="en-US"/>
        </w:rPr>
        <w:t xml:space="preserve"> in eīs locīs itinera faciēbat </w:t>
      </w:r>
      <w:r>
        <w:rPr>
          <w:lang w:val="en-US"/>
        </w:rPr>
        <w:t xml:space="preserve">et Ulixem petēbat.  </w:t>
      </w:r>
      <w:proofErr w:type="gramStart"/>
      <w:r>
        <w:rPr>
          <w:lang w:val="en-US"/>
        </w:rPr>
        <w:t>multōs</w:t>
      </w:r>
      <w:proofErr w:type="gramEnd"/>
      <w:r>
        <w:rPr>
          <w:lang w:val="en-US"/>
        </w:rPr>
        <w:t xml:space="preserve"> annōs nūllam fāmam dē Ulixe </w:t>
      </w:r>
      <w:r w:rsidRPr="00384657">
        <w:rPr>
          <w:b/>
          <w:lang w:val="en-US"/>
        </w:rPr>
        <w:t>Pēnelopē</w:t>
      </w:r>
      <w:r>
        <w:rPr>
          <w:lang w:val="en-US"/>
        </w:rPr>
        <w:t xml:space="preserve"> accēperat.  </w:t>
      </w:r>
      <w:proofErr w:type="gramStart"/>
      <w:r>
        <w:rPr>
          <w:lang w:val="en-US"/>
        </w:rPr>
        <w:t>interim</w:t>
      </w:r>
      <w:proofErr w:type="gramEnd"/>
      <w:r>
        <w:rPr>
          <w:lang w:val="en-US"/>
        </w:rPr>
        <w:t xml:space="preserve"> multī ducēs rēgēsque, cupiditāte rēgnī Ulixis adductī, convēnerant et rēgīnam in mātrimonium petēbant.  </w:t>
      </w:r>
      <w:proofErr w:type="gramStart"/>
      <w:r>
        <w:rPr>
          <w:lang w:val="en-US"/>
        </w:rPr>
        <w:t>cīvēs</w:t>
      </w:r>
      <w:proofErr w:type="gramEnd"/>
      <w:r>
        <w:rPr>
          <w:lang w:val="en-US"/>
        </w:rPr>
        <w:t xml:space="preserve"> hostīs ē finibus Ithacae sine auxiliō redigere nōn poterant.  </w:t>
      </w:r>
      <w:proofErr w:type="gramStart"/>
      <w:r>
        <w:rPr>
          <w:lang w:val="en-US"/>
        </w:rPr>
        <w:t>itaque</w:t>
      </w:r>
      <w:proofErr w:type="gramEnd"/>
      <w:r>
        <w:rPr>
          <w:lang w:val="en-US"/>
        </w:rPr>
        <w:t xml:space="preserve"> Pēnelopē, capite submissō, dīxit:  “ubi hanc vestem texere cōnfēcerō, nōn iam dubitābō in mātrimonium </w:t>
      </w:r>
      <w:r w:rsidRPr="00384657">
        <w:rPr>
          <w:b/>
          <w:lang w:val="en-US"/>
        </w:rPr>
        <w:t>darī</w:t>
      </w:r>
      <w:r>
        <w:rPr>
          <w:lang w:val="en-US"/>
        </w:rPr>
        <w:t>.”</w:t>
      </w:r>
    </w:p>
    <w:p w:rsidR="00384657" w:rsidRDefault="00384657" w:rsidP="00384657">
      <w:pPr>
        <w:spacing w:line="360" w:lineRule="auto"/>
      </w:pPr>
      <w:proofErr w:type="gramStart"/>
      <w:r>
        <w:rPr>
          <w:lang w:val="en-US"/>
        </w:rPr>
        <w:t>itaque</w:t>
      </w:r>
      <w:proofErr w:type="gramEnd"/>
      <w:r>
        <w:rPr>
          <w:lang w:val="en-US"/>
        </w:rPr>
        <w:t xml:space="preserve"> iī exspectāvērunt.  </w:t>
      </w:r>
      <w:proofErr w:type="gramStart"/>
      <w:r w:rsidRPr="00384657">
        <w:rPr>
          <w:lang w:val="en-US"/>
        </w:rPr>
        <w:t>sed</w:t>
      </w:r>
      <w:proofErr w:type="gramEnd"/>
      <w:r w:rsidRPr="00384657">
        <w:rPr>
          <w:lang w:val="en-US"/>
        </w:rPr>
        <w:t xml:space="preserve"> cōnsilium Pēnelopae fuit tempus trahere</w:t>
      </w:r>
      <w:r>
        <w:rPr>
          <w:lang w:val="en-US"/>
        </w:rPr>
        <w:t xml:space="preserve">.  </w:t>
      </w:r>
      <w:proofErr w:type="gramStart"/>
      <w:r w:rsidRPr="00384657">
        <w:t>itaque</w:t>
      </w:r>
      <w:proofErr w:type="gramEnd"/>
      <w:r w:rsidRPr="00384657">
        <w:t xml:space="preserve"> nocte retexēbat vestem quam multā dīligentiā texuerat.  </w:t>
      </w:r>
      <w:proofErr w:type="gramStart"/>
      <w:r w:rsidRPr="00384657">
        <w:t>post</w:t>
      </w:r>
      <w:proofErr w:type="gramEnd"/>
      <w:r w:rsidRPr="00384657">
        <w:t xml:space="preserve"> trēs ann</w:t>
      </w:r>
      <w:r>
        <w:t>ōs hominēs cōnsiliō suō cōgnitō Pēnelopē vestem cōnficere coācta est.</w:t>
      </w:r>
    </w:p>
    <w:p w:rsidR="00384657" w:rsidRPr="00384657" w:rsidRDefault="00384657" w:rsidP="00384657">
      <w:pPr>
        <w:spacing w:line="360" w:lineRule="auto"/>
        <w:rPr>
          <w:lang w:val="en-US"/>
        </w:rPr>
      </w:pPr>
      <w:proofErr w:type="gramStart"/>
      <w:r w:rsidRPr="00384657">
        <w:t>eō</w:t>
      </w:r>
      <w:proofErr w:type="gramEnd"/>
      <w:r w:rsidRPr="00384657">
        <w:t xml:space="preserve"> tempore Ulixēs </w:t>
      </w:r>
      <w:r w:rsidRPr="00384657">
        <w:rPr>
          <w:b/>
        </w:rPr>
        <w:t>nāvī</w:t>
      </w:r>
      <w:r w:rsidRPr="00384657">
        <w:t xml:space="preserve"> ad īnsulam Ithacam portātus est.  </w:t>
      </w:r>
      <w:proofErr w:type="gramStart"/>
      <w:r w:rsidRPr="00384657">
        <w:rPr>
          <w:lang w:val="en-US"/>
        </w:rPr>
        <w:t>eōdem</w:t>
      </w:r>
      <w:proofErr w:type="gramEnd"/>
      <w:r w:rsidRPr="00384657">
        <w:rPr>
          <w:lang w:val="en-US"/>
        </w:rPr>
        <w:t xml:space="preserve"> tempore Tēlemachus ā Minervā m</w:t>
      </w:r>
      <w:r>
        <w:rPr>
          <w:lang w:val="en-US"/>
        </w:rPr>
        <w:t xml:space="preserve">onitus, in patriam revēnit.  </w:t>
      </w:r>
      <w:proofErr w:type="gramStart"/>
      <w:r w:rsidRPr="00384657">
        <w:t>ibi</w:t>
      </w:r>
      <w:proofErr w:type="gramEnd"/>
      <w:r w:rsidRPr="00384657">
        <w:t xml:space="preserve"> ad mare ab Ulixe vīsus atque cognitus est.  </w:t>
      </w:r>
      <w:proofErr w:type="gramStart"/>
      <w:r w:rsidRPr="00384657">
        <w:rPr>
          <w:lang w:val="en-US"/>
        </w:rPr>
        <w:t xml:space="preserve">Ulixēs Tēlemachum ad oppidum </w:t>
      </w:r>
      <w:r>
        <w:rPr>
          <w:lang w:val="en-US"/>
        </w:rPr>
        <w:t xml:space="preserve">eī </w:t>
      </w:r>
      <w:r w:rsidRPr="00384657">
        <w:rPr>
          <w:lang w:val="en-US"/>
        </w:rPr>
        <w:t>antecēdere iussit.</w:t>
      </w:r>
      <w:proofErr w:type="gramEnd"/>
      <w:r w:rsidRPr="00384657">
        <w:rPr>
          <w:lang w:val="en-US"/>
        </w:rPr>
        <w:t xml:space="preserve">  </w:t>
      </w:r>
      <w:proofErr w:type="gramStart"/>
      <w:r w:rsidRPr="00384657">
        <w:rPr>
          <w:lang w:val="en-US"/>
        </w:rPr>
        <w:t>ab</w:t>
      </w:r>
      <w:proofErr w:type="gramEnd"/>
      <w:r w:rsidRPr="00384657">
        <w:rPr>
          <w:lang w:val="en-US"/>
        </w:rPr>
        <w:t xml:space="preserve"> Ulixe monitus, Tēlemachus </w:t>
      </w:r>
      <w:r w:rsidRPr="00384657">
        <w:rPr>
          <w:b/>
          <w:lang w:val="en-US"/>
        </w:rPr>
        <w:t>neque mātrī neque aliīs</w:t>
      </w:r>
      <w:r>
        <w:rPr>
          <w:lang w:val="en-US"/>
        </w:rPr>
        <w:t xml:space="preserve"> ulla</w:t>
      </w:r>
      <w:r w:rsidRPr="00384657">
        <w:rPr>
          <w:lang w:val="en-US"/>
        </w:rPr>
        <w:t xml:space="preserve"> dē patre nūntiāvi</w:t>
      </w:r>
      <w:r>
        <w:rPr>
          <w:lang w:val="en-US"/>
        </w:rPr>
        <w:t>t.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lastRenderedPageBreak/>
        <w:t>nōn</w:t>
      </w:r>
      <w:proofErr w:type="gramEnd"/>
      <w:r>
        <w:rPr>
          <w:lang w:val="en-US"/>
        </w:rPr>
        <w:t xml:space="preserve"> iam, no longer; </w:t>
      </w:r>
      <w:bookmarkStart w:id="0" w:name="_GoBack"/>
      <w:bookmarkEnd w:id="0"/>
      <w:r>
        <w:rPr>
          <w:lang w:val="en-US"/>
        </w:rPr>
        <w:t>vīvus, -a, -um, alive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quī</w:t>
      </w:r>
      <w:proofErr w:type="gramEnd"/>
      <w:r>
        <w:rPr>
          <w:lang w:val="en-US"/>
        </w:rPr>
        <w:t>, who; Ulixī – what case?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absum</w:t>
      </w:r>
      <w:proofErr w:type="gramEnd"/>
      <w:r>
        <w:rPr>
          <w:lang w:val="en-US"/>
        </w:rPr>
        <w:t>, abessem, āfuī, to be away</w:t>
      </w:r>
    </w:p>
    <w:p w:rsidR="00384657" w:rsidRDefault="00384657" w:rsidP="00384657">
      <w:pPr>
        <w:spacing w:before="240" w:line="240" w:lineRule="auto"/>
        <w:rPr>
          <w:lang w:val="en-US"/>
        </w:rPr>
      </w:pPr>
      <w:r>
        <w:rPr>
          <w:lang w:val="en-US"/>
        </w:rPr>
        <w:t>Pēnelopē – nominative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interim</w:t>
      </w:r>
      <w:proofErr w:type="gramEnd"/>
      <w:r>
        <w:rPr>
          <w:lang w:val="en-US"/>
        </w:rPr>
        <w:t>, meanwhile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redigere</w:t>
      </w:r>
      <w:proofErr w:type="gramEnd"/>
      <w:r>
        <w:rPr>
          <w:lang w:val="en-US"/>
        </w:rPr>
        <w:t xml:space="preserve"> = re+agō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possum</w:t>
      </w:r>
      <w:proofErr w:type="gramEnd"/>
      <w:r>
        <w:rPr>
          <w:lang w:val="en-US"/>
        </w:rPr>
        <w:t>, posse, potuī, to be able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submittō</w:t>
      </w:r>
      <w:proofErr w:type="gramEnd"/>
      <w:r>
        <w:rPr>
          <w:lang w:val="en-US"/>
        </w:rPr>
        <w:t>, to send/put down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darī</w:t>
      </w:r>
      <w:proofErr w:type="gramEnd"/>
      <w:r>
        <w:rPr>
          <w:lang w:val="en-US"/>
        </w:rPr>
        <w:t xml:space="preserve"> – what form of </w:t>
      </w:r>
      <w:r>
        <w:rPr>
          <w:i/>
          <w:lang w:val="en-US"/>
        </w:rPr>
        <w:t>dō, dare</w:t>
      </w:r>
      <w:r>
        <w:rPr>
          <w:lang w:val="en-US"/>
        </w:rPr>
        <w:t>?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trahere</w:t>
      </w:r>
      <w:proofErr w:type="gramEnd"/>
      <w:r>
        <w:rPr>
          <w:lang w:val="en-US"/>
        </w:rPr>
        <w:t>, here:  to drag out, waste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nāvī</w:t>
      </w:r>
      <w:proofErr w:type="gramEnd"/>
      <w:r>
        <w:rPr>
          <w:lang w:val="en-US"/>
        </w:rPr>
        <w:t xml:space="preserve"> – what case (</w:t>
      </w:r>
      <w:r>
        <w:rPr>
          <w:i/>
          <w:lang w:val="en-US"/>
        </w:rPr>
        <w:t>i-stem!</w:t>
      </w:r>
      <w:r>
        <w:rPr>
          <w:lang w:val="en-US"/>
        </w:rPr>
        <w:t>)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idem</w:t>
      </w:r>
      <w:proofErr w:type="gramEnd"/>
      <w:r>
        <w:rPr>
          <w:lang w:val="en-US"/>
        </w:rPr>
        <w:t>, eadem, idem, the same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ad</w:t>
      </w:r>
      <w:proofErr w:type="gramEnd"/>
      <w:r>
        <w:rPr>
          <w:lang w:val="en-US"/>
        </w:rPr>
        <w:t>, here:  at/near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>
        <w:rPr>
          <w:lang w:val="en-US"/>
        </w:rPr>
        <w:t>antecēdere</w:t>
      </w:r>
      <w:proofErr w:type="gramEnd"/>
      <w:r>
        <w:rPr>
          <w:lang w:val="en-US"/>
        </w:rPr>
        <w:t>, to go before + dat.</w:t>
      </w:r>
    </w:p>
    <w:p w:rsidR="00384657" w:rsidRDefault="00384657" w:rsidP="00384657">
      <w:pPr>
        <w:spacing w:before="240" w:line="240" w:lineRule="auto"/>
        <w:rPr>
          <w:lang w:val="en-US"/>
        </w:rPr>
      </w:pPr>
      <w:proofErr w:type="gramStart"/>
      <w:r w:rsidRPr="00384657">
        <w:rPr>
          <w:lang w:val="en-US"/>
        </w:rPr>
        <w:t>iubeō</w:t>
      </w:r>
      <w:proofErr w:type="gramEnd"/>
      <w:r w:rsidRPr="00384657">
        <w:rPr>
          <w:lang w:val="en-US"/>
        </w:rPr>
        <w:t xml:space="preserve">, -ēre, iussī, iussum, to </w:t>
      </w:r>
      <w:r>
        <w:rPr>
          <w:lang w:val="en-US"/>
        </w:rPr>
        <w:t>order</w:t>
      </w:r>
    </w:p>
    <w:p w:rsidR="00384657" w:rsidRPr="00384657" w:rsidRDefault="00384657" w:rsidP="00384657">
      <w:pPr>
        <w:spacing w:before="240" w:line="240" w:lineRule="auto"/>
        <w:rPr>
          <w:lang w:val="en-US"/>
        </w:rPr>
        <w:sectPr w:rsidR="00384657" w:rsidRPr="00384657" w:rsidSect="00384657">
          <w:type w:val="continuous"/>
          <w:pgSz w:w="16838" w:h="11906" w:orient="landscape"/>
          <w:pgMar w:top="1440" w:right="1440" w:bottom="1440" w:left="1440" w:header="720" w:footer="720" w:gutter="0"/>
          <w:cols w:num="2" w:space="706" w:equalWidth="0">
            <w:col w:w="9187" w:space="706"/>
            <w:col w:w="4065"/>
          </w:cols>
          <w:docGrid w:linePitch="360"/>
        </w:sectPr>
      </w:pPr>
      <w:proofErr w:type="gramStart"/>
      <w:r w:rsidRPr="00384657">
        <w:rPr>
          <w:lang w:val="en-US"/>
        </w:rPr>
        <w:t>neque</w:t>
      </w:r>
      <w:proofErr w:type="gramEnd"/>
      <w:r w:rsidRPr="00384657">
        <w:rPr>
          <w:lang w:val="en-US"/>
        </w:rPr>
        <w:t xml:space="preserve"> mātrī neque aliīs – what c</w:t>
      </w:r>
      <w:r>
        <w:rPr>
          <w:lang w:val="en-US"/>
        </w:rPr>
        <w:t>ase?</w:t>
      </w:r>
    </w:p>
    <w:p w:rsidR="00384657" w:rsidRPr="00384657" w:rsidRDefault="00384657" w:rsidP="00384657">
      <w:pPr>
        <w:rPr>
          <w:lang w:val="en-US"/>
        </w:rPr>
      </w:pPr>
    </w:p>
    <w:sectPr w:rsidR="00384657" w:rsidRPr="00384657" w:rsidSect="00384657">
      <w:type w:val="continuous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657" w:rsidRDefault="00384657" w:rsidP="00384657">
      <w:pPr>
        <w:spacing w:after="0" w:line="240" w:lineRule="auto"/>
      </w:pPr>
      <w:r>
        <w:separator/>
      </w:r>
    </w:p>
  </w:endnote>
  <w:endnote w:type="continuationSeparator" w:id="0">
    <w:p w:rsidR="00384657" w:rsidRDefault="00384657" w:rsidP="0038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657" w:rsidRDefault="00384657" w:rsidP="00384657">
      <w:pPr>
        <w:spacing w:after="0" w:line="240" w:lineRule="auto"/>
      </w:pPr>
      <w:r>
        <w:separator/>
      </w:r>
    </w:p>
  </w:footnote>
  <w:footnote w:type="continuationSeparator" w:id="0">
    <w:p w:rsidR="00384657" w:rsidRDefault="00384657" w:rsidP="003846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57"/>
    <w:rsid w:val="00384657"/>
    <w:rsid w:val="005527E0"/>
    <w:rsid w:val="00581A7A"/>
    <w:rsid w:val="006D394F"/>
    <w:rsid w:val="00906B72"/>
    <w:rsid w:val="00C43E69"/>
    <w:rsid w:val="00FC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657"/>
  </w:style>
  <w:style w:type="paragraph" w:styleId="Footer">
    <w:name w:val="footer"/>
    <w:basedOn w:val="Normal"/>
    <w:link w:val="FooterChar"/>
    <w:uiPriority w:val="99"/>
    <w:unhideWhenUsed/>
    <w:rsid w:val="0038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6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657"/>
  </w:style>
  <w:style w:type="paragraph" w:styleId="Footer">
    <w:name w:val="footer"/>
    <w:basedOn w:val="Normal"/>
    <w:link w:val="FooterChar"/>
    <w:uiPriority w:val="99"/>
    <w:unhideWhenUsed/>
    <w:rsid w:val="0038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2012-06-01T13:10:00Z</dcterms:created>
  <dcterms:modified xsi:type="dcterms:W3CDTF">2012-06-01T13:38:00Z</dcterms:modified>
</cp:coreProperties>
</file>